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2169" w:rsidRDefault="00692169">
      <w:pPr>
        <w:pStyle w:val="ConsPlusTitlePage"/>
      </w:pPr>
      <w:r>
        <w:t xml:space="preserve">Документ предоставлен </w:t>
      </w:r>
      <w:hyperlink r:id="rId5">
        <w:proofErr w:type="spellStart"/>
        <w:r>
          <w:rPr>
            <w:color w:val="0000FF"/>
          </w:rPr>
          <w:t>КонсультантПлюс</w:t>
        </w:r>
        <w:proofErr w:type="spellEnd"/>
      </w:hyperlink>
      <w:r>
        <w:br/>
      </w:r>
    </w:p>
    <w:p w:rsidR="00692169" w:rsidRDefault="00692169">
      <w:pPr>
        <w:pStyle w:val="ConsPlusNormal"/>
        <w:jc w:val="both"/>
        <w:outlineLvl w:val="0"/>
      </w:pPr>
    </w:p>
    <w:p w:rsidR="00692169" w:rsidRDefault="00692169">
      <w:pPr>
        <w:pStyle w:val="ConsPlusTitle"/>
        <w:jc w:val="center"/>
        <w:outlineLvl w:val="0"/>
      </w:pPr>
      <w:r>
        <w:t>ПРАВИТЕЛЬСТВО РЕСПУБЛИКИ КАРЕЛИЯ</w:t>
      </w:r>
    </w:p>
    <w:p w:rsidR="00692169" w:rsidRDefault="00692169">
      <w:pPr>
        <w:pStyle w:val="ConsPlusTitle"/>
        <w:jc w:val="center"/>
      </w:pPr>
    </w:p>
    <w:p w:rsidR="00692169" w:rsidRDefault="00692169">
      <w:pPr>
        <w:pStyle w:val="ConsPlusTitle"/>
        <w:jc w:val="center"/>
      </w:pPr>
      <w:r>
        <w:t>ПОСТАНОВЛЕНИЕ</w:t>
      </w:r>
    </w:p>
    <w:p w:rsidR="00692169" w:rsidRDefault="00692169">
      <w:pPr>
        <w:pStyle w:val="ConsPlusTitle"/>
        <w:jc w:val="center"/>
      </w:pPr>
      <w:r>
        <w:t>от 4 апреля 2014 г. N 86-П</w:t>
      </w:r>
    </w:p>
    <w:p w:rsidR="00692169" w:rsidRDefault="00692169">
      <w:pPr>
        <w:pStyle w:val="ConsPlusTitle"/>
        <w:jc w:val="center"/>
      </w:pPr>
    </w:p>
    <w:p w:rsidR="00692169" w:rsidRDefault="00692169">
      <w:pPr>
        <w:pStyle w:val="ConsPlusTitle"/>
        <w:jc w:val="center"/>
      </w:pPr>
      <w:r>
        <w:t>ОБ УТВЕРЖДЕНИИ ПОРЯДКА</w:t>
      </w:r>
    </w:p>
    <w:p w:rsidR="00692169" w:rsidRDefault="00692169">
      <w:pPr>
        <w:pStyle w:val="ConsPlusTitle"/>
        <w:jc w:val="center"/>
      </w:pPr>
      <w:r>
        <w:t>ПРОВЕДЕНИЯ КОНКУРСНОГО ОТБОРА ПРОЕКТОВ</w:t>
      </w:r>
    </w:p>
    <w:p w:rsidR="00692169" w:rsidRDefault="00692169">
      <w:pPr>
        <w:pStyle w:val="ConsPlusTitle"/>
        <w:jc w:val="center"/>
      </w:pPr>
      <w:r>
        <w:t>ДЛЯ ПРЕДОСТАВЛЕНИЯ СУБСИДИЙ НА ПОДДЕРЖКУ МЕСТНЫХ</w:t>
      </w:r>
    </w:p>
    <w:p w:rsidR="00692169" w:rsidRDefault="00692169">
      <w:pPr>
        <w:pStyle w:val="ConsPlusTitle"/>
        <w:jc w:val="center"/>
      </w:pPr>
      <w:r>
        <w:t xml:space="preserve">ИНИЦИАТИВ ГРАЖДАН, ПРОЖИВАЮЩИХ </w:t>
      </w:r>
      <w:proofErr w:type="gramStart"/>
      <w:r>
        <w:t>В</w:t>
      </w:r>
      <w:proofErr w:type="gramEnd"/>
      <w:r>
        <w:t xml:space="preserve"> МУНИЦИПАЛЬНЫХ</w:t>
      </w:r>
    </w:p>
    <w:p w:rsidR="00692169" w:rsidRDefault="00692169">
      <w:pPr>
        <w:pStyle w:val="ConsPlusTitle"/>
        <w:jc w:val="center"/>
      </w:pPr>
      <w:proofErr w:type="gramStart"/>
      <w:r>
        <w:t>ОБРАЗОВАНИЯХ</w:t>
      </w:r>
      <w:proofErr w:type="gramEnd"/>
      <w:r>
        <w:t xml:space="preserve"> В РЕСПУБЛИКЕ КАРЕЛИЯ</w:t>
      </w:r>
    </w:p>
    <w:p w:rsidR="00692169" w:rsidRDefault="00692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169" w:rsidRDefault="00692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2169" w:rsidRDefault="00692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2169" w:rsidRDefault="00692169">
            <w:pPr>
              <w:pStyle w:val="ConsPlusNormal"/>
              <w:jc w:val="center"/>
            </w:pPr>
            <w:r>
              <w:rPr>
                <w:color w:val="392C69"/>
              </w:rPr>
              <w:t>Список изменяющих документов</w:t>
            </w:r>
          </w:p>
          <w:p w:rsidR="00692169" w:rsidRDefault="00692169">
            <w:pPr>
              <w:pStyle w:val="ConsPlusNormal"/>
              <w:jc w:val="center"/>
            </w:pPr>
            <w:proofErr w:type="gramStart"/>
            <w:r>
              <w:rPr>
                <w:color w:val="392C69"/>
              </w:rPr>
              <w:t>(в ред. Постановлений Правительства РК</w:t>
            </w:r>
            <w:proofErr w:type="gramEnd"/>
          </w:p>
          <w:p w:rsidR="00692169" w:rsidRDefault="00692169">
            <w:pPr>
              <w:pStyle w:val="ConsPlusNormal"/>
              <w:jc w:val="center"/>
            </w:pPr>
            <w:r>
              <w:rPr>
                <w:color w:val="392C69"/>
              </w:rPr>
              <w:t xml:space="preserve">от 03.07.2014 </w:t>
            </w:r>
            <w:hyperlink r:id="rId6">
              <w:r>
                <w:rPr>
                  <w:color w:val="0000FF"/>
                </w:rPr>
                <w:t>N 211-П</w:t>
              </w:r>
            </w:hyperlink>
            <w:r>
              <w:rPr>
                <w:color w:val="392C69"/>
              </w:rPr>
              <w:t xml:space="preserve">, от 11.02.2015 </w:t>
            </w:r>
            <w:hyperlink r:id="rId7">
              <w:r>
                <w:rPr>
                  <w:color w:val="0000FF"/>
                </w:rPr>
                <w:t>N 40-П</w:t>
              </w:r>
            </w:hyperlink>
            <w:r>
              <w:rPr>
                <w:color w:val="392C69"/>
              </w:rPr>
              <w:t xml:space="preserve">, от 15.01.2016 </w:t>
            </w:r>
            <w:hyperlink r:id="rId8">
              <w:r>
                <w:rPr>
                  <w:color w:val="0000FF"/>
                </w:rPr>
                <w:t>N 5-П</w:t>
              </w:r>
            </w:hyperlink>
            <w:r>
              <w:rPr>
                <w:color w:val="392C69"/>
              </w:rPr>
              <w:t>,</w:t>
            </w:r>
          </w:p>
          <w:p w:rsidR="00692169" w:rsidRDefault="00692169">
            <w:pPr>
              <w:pStyle w:val="ConsPlusNormal"/>
              <w:jc w:val="center"/>
            </w:pPr>
            <w:r>
              <w:rPr>
                <w:color w:val="392C69"/>
              </w:rPr>
              <w:t xml:space="preserve">от 05.09.2016 </w:t>
            </w:r>
            <w:hyperlink r:id="rId9">
              <w:r>
                <w:rPr>
                  <w:color w:val="0000FF"/>
                </w:rPr>
                <w:t>N 344-П</w:t>
              </w:r>
            </w:hyperlink>
            <w:r>
              <w:rPr>
                <w:color w:val="392C69"/>
              </w:rPr>
              <w:t xml:space="preserve">, от 25.10.2017 </w:t>
            </w:r>
            <w:hyperlink r:id="rId10">
              <w:r>
                <w:rPr>
                  <w:color w:val="0000FF"/>
                </w:rPr>
                <w:t>N 383-П</w:t>
              </w:r>
            </w:hyperlink>
            <w:r>
              <w:rPr>
                <w:color w:val="392C69"/>
              </w:rPr>
              <w:t xml:space="preserve">, от 18.01.2018 </w:t>
            </w:r>
            <w:hyperlink r:id="rId11">
              <w:r>
                <w:rPr>
                  <w:color w:val="0000FF"/>
                </w:rPr>
                <w:t>N 15-П</w:t>
              </w:r>
            </w:hyperlink>
            <w:r>
              <w:rPr>
                <w:color w:val="392C69"/>
              </w:rPr>
              <w:t>,</w:t>
            </w:r>
          </w:p>
          <w:p w:rsidR="00692169" w:rsidRDefault="00692169">
            <w:pPr>
              <w:pStyle w:val="ConsPlusNormal"/>
              <w:jc w:val="center"/>
            </w:pPr>
            <w:r>
              <w:rPr>
                <w:color w:val="392C69"/>
              </w:rPr>
              <w:t xml:space="preserve">от 08.11.2018 </w:t>
            </w:r>
            <w:hyperlink r:id="rId12">
              <w:r>
                <w:rPr>
                  <w:color w:val="0000FF"/>
                </w:rPr>
                <w:t>N 406-П</w:t>
              </w:r>
            </w:hyperlink>
            <w:r>
              <w:rPr>
                <w:color w:val="392C69"/>
              </w:rPr>
              <w:t xml:space="preserve">, от 24.01.2019 </w:t>
            </w:r>
            <w:hyperlink r:id="rId13">
              <w:r>
                <w:rPr>
                  <w:color w:val="0000FF"/>
                </w:rPr>
                <w:t>N 26-П</w:t>
              </w:r>
            </w:hyperlink>
            <w:r>
              <w:rPr>
                <w:color w:val="392C69"/>
              </w:rPr>
              <w:t xml:space="preserve">, от 11.04.2019 </w:t>
            </w:r>
            <w:hyperlink r:id="rId14">
              <w:r>
                <w:rPr>
                  <w:color w:val="0000FF"/>
                </w:rPr>
                <w:t>N 146-П</w:t>
              </w:r>
            </w:hyperlink>
            <w:r>
              <w:rPr>
                <w:color w:val="392C69"/>
              </w:rPr>
              <w:t>,</w:t>
            </w:r>
          </w:p>
          <w:p w:rsidR="00692169" w:rsidRDefault="00692169">
            <w:pPr>
              <w:pStyle w:val="ConsPlusNormal"/>
              <w:jc w:val="center"/>
            </w:pPr>
            <w:r>
              <w:rPr>
                <w:color w:val="392C69"/>
              </w:rPr>
              <w:t xml:space="preserve">от 28.09.2020 </w:t>
            </w:r>
            <w:hyperlink r:id="rId15">
              <w:r>
                <w:rPr>
                  <w:color w:val="0000FF"/>
                </w:rPr>
                <w:t>N 477-П</w:t>
              </w:r>
            </w:hyperlink>
            <w:r>
              <w:rPr>
                <w:color w:val="392C69"/>
              </w:rPr>
              <w:t xml:space="preserve">, от 25.11.2021 </w:t>
            </w:r>
            <w:hyperlink r:id="rId16">
              <w:r>
                <w:rPr>
                  <w:color w:val="0000FF"/>
                </w:rPr>
                <w:t>N 543-П</w:t>
              </w:r>
            </w:hyperlink>
            <w:r>
              <w:rPr>
                <w:color w:val="392C69"/>
              </w:rPr>
              <w:t xml:space="preserve">, от 17.08.2022 </w:t>
            </w:r>
            <w:hyperlink r:id="rId17">
              <w:r>
                <w:rPr>
                  <w:color w:val="0000FF"/>
                </w:rPr>
                <w:t>N 448-П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2169" w:rsidRDefault="00692169">
            <w:pPr>
              <w:pStyle w:val="ConsPlusNormal"/>
            </w:pPr>
          </w:p>
        </w:tc>
      </w:tr>
    </w:tbl>
    <w:p w:rsidR="00692169" w:rsidRDefault="00692169">
      <w:pPr>
        <w:pStyle w:val="ConsPlusNormal"/>
        <w:jc w:val="both"/>
      </w:pPr>
    </w:p>
    <w:p w:rsidR="00692169" w:rsidRDefault="00692169">
      <w:pPr>
        <w:pStyle w:val="ConsPlusNormal"/>
        <w:ind w:firstLine="540"/>
        <w:jc w:val="both"/>
      </w:pPr>
      <w:r>
        <w:t>В целях поддержки местных инициатив граждан, проживающих в муниципальных образованиях в Республике Карелия, Правительство Республики Карелия постановляет:</w:t>
      </w:r>
    </w:p>
    <w:p w:rsidR="00692169" w:rsidRDefault="00692169">
      <w:pPr>
        <w:pStyle w:val="ConsPlusNormal"/>
        <w:jc w:val="both"/>
      </w:pPr>
      <w:r>
        <w:t xml:space="preserve">(в ред. </w:t>
      </w:r>
      <w:hyperlink r:id="rId18">
        <w:r>
          <w:rPr>
            <w:color w:val="0000FF"/>
          </w:rPr>
          <w:t>Постановления</w:t>
        </w:r>
      </w:hyperlink>
      <w:r>
        <w:t xml:space="preserve"> Правительства РК от 25.10.2017 N 383-П)</w:t>
      </w:r>
    </w:p>
    <w:p w:rsidR="00692169" w:rsidRDefault="00692169">
      <w:pPr>
        <w:pStyle w:val="ConsPlusNormal"/>
        <w:spacing w:before="220"/>
        <w:ind w:firstLine="540"/>
        <w:jc w:val="both"/>
      </w:pPr>
      <w:r>
        <w:t xml:space="preserve">1. Утвердить прилагаемый </w:t>
      </w:r>
      <w:hyperlink w:anchor="P36">
        <w:r>
          <w:rPr>
            <w:color w:val="0000FF"/>
          </w:rPr>
          <w:t>Порядок</w:t>
        </w:r>
      </w:hyperlink>
      <w:r>
        <w:t xml:space="preserve">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w:t>
      </w:r>
    </w:p>
    <w:p w:rsidR="00692169" w:rsidRDefault="00692169">
      <w:pPr>
        <w:pStyle w:val="ConsPlusNormal"/>
        <w:jc w:val="both"/>
      </w:pPr>
      <w:r>
        <w:t>(</w:t>
      </w:r>
      <w:proofErr w:type="gramStart"/>
      <w:r>
        <w:t>в</w:t>
      </w:r>
      <w:proofErr w:type="gramEnd"/>
      <w:r>
        <w:t xml:space="preserve"> ред. Постановлений Правительства РК от 11.02.2015 </w:t>
      </w:r>
      <w:hyperlink r:id="rId19">
        <w:r>
          <w:rPr>
            <w:color w:val="0000FF"/>
          </w:rPr>
          <w:t>N 40-П</w:t>
        </w:r>
      </w:hyperlink>
      <w:r>
        <w:t xml:space="preserve">, от 15.01.2016 </w:t>
      </w:r>
      <w:hyperlink r:id="rId20">
        <w:r>
          <w:rPr>
            <w:color w:val="0000FF"/>
          </w:rPr>
          <w:t>N 5-П</w:t>
        </w:r>
      </w:hyperlink>
      <w:r>
        <w:t>)</w:t>
      </w:r>
    </w:p>
    <w:p w:rsidR="00692169" w:rsidRDefault="00692169">
      <w:pPr>
        <w:pStyle w:val="ConsPlusNormal"/>
        <w:spacing w:before="220"/>
        <w:ind w:firstLine="540"/>
        <w:jc w:val="both"/>
      </w:pPr>
      <w:r>
        <w:t>2. Настоящее постановление вступает в силу со дня его официального опубликования.</w:t>
      </w:r>
    </w:p>
    <w:p w:rsidR="00692169" w:rsidRDefault="00692169">
      <w:pPr>
        <w:pStyle w:val="ConsPlusNormal"/>
        <w:jc w:val="both"/>
      </w:pPr>
    </w:p>
    <w:p w:rsidR="00692169" w:rsidRDefault="00692169">
      <w:pPr>
        <w:pStyle w:val="ConsPlusNormal"/>
        <w:jc w:val="right"/>
      </w:pPr>
      <w:r>
        <w:t>Глава Республики Карелия</w:t>
      </w:r>
    </w:p>
    <w:p w:rsidR="00692169" w:rsidRDefault="00692169">
      <w:pPr>
        <w:pStyle w:val="ConsPlusNormal"/>
        <w:jc w:val="right"/>
      </w:pPr>
      <w:r>
        <w:t>А.П.ХУДИЛАЙНЕН</w:t>
      </w:r>
    </w:p>
    <w:p w:rsidR="00692169" w:rsidRDefault="00692169">
      <w:pPr>
        <w:pStyle w:val="ConsPlusNormal"/>
        <w:jc w:val="both"/>
      </w:pPr>
    </w:p>
    <w:p w:rsidR="00692169" w:rsidRDefault="00692169">
      <w:pPr>
        <w:pStyle w:val="ConsPlusNormal"/>
        <w:jc w:val="both"/>
      </w:pPr>
    </w:p>
    <w:p w:rsidR="00692169" w:rsidRDefault="00692169">
      <w:pPr>
        <w:pStyle w:val="ConsPlusNormal"/>
        <w:jc w:val="both"/>
      </w:pPr>
    </w:p>
    <w:p w:rsidR="00692169" w:rsidRDefault="00692169">
      <w:pPr>
        <w:pStyle w:val="ConsPlusNormal"/>
        <w:jc w:val="both"/>
      </w:pPr>
    </w:p>
    <w:p w:rsidR="00692169" w:rsidRDefault="00692169">
      <w:pPr>
        <w:pStyle w:val="ConsPlusNormal"/>
        <w:jc w:val="both"/>
      </w:pPr>
    </w:p>
    <w:p w:rsidR="00692169" w:rsidRDefault="00692169">
      <w:pPr>
        <w:pStyle w:val="ConsPlusNormal"/>
        <w:jc w:val="right"/>
        <w:outlineLvl w:val="0"/>
      </w:pPr>
      <w:r>
        <w:t>Утвержден</w:t>
      </w:r>
    </w:p>
    <w:p w:rsidR="00692169" w:rsidRDefault="00692169">
      <w:pPr>
        <w:pStyle w:val="ConsPlusNormal"/>
        <w:jc w:val="right"/>
      </w:pPr>
      <w:r>
        <w:t>постановлением</w:t>
      </w:r>
    </w:p>
    <w:p w:rsidR="00692169" w:rsidRDefault="00692169">
      <w:pPr>
        <w:pStyle w:val="ConsPlusNormal"/>
        <w:jc w:val="right"/>
      </w:pPr>
      <w:r>
        <w:t>Правительства Республики Карелия</w:t>
      </w:r>
    </w:p>
    <w:p w:rsidR="00692169" w:rsidRDefault="00692169">
      <w:pPr>
        <w:pStyle w:val="ConsPlusNormal"/>
        <w:jc w:val="right"/>
      </w:pPr>
      <w:r>
        <w:t>от 4 апреля 2014 года N 86-П</w:t>
      </w:r>
    </w:p>
    <w:p w:rsidR="00692169" w:rsidRDefault="00692169">
      <w:pPr>
        <w:pStyle w:val="ConsPlusNormal"/>
        <w:jc w:val="both"/>
      </w:pPr>
    </w:p>
    <w:p w:rsidR="00692169" w:rsidRDefault="00692169">
      <w:pPr>
        <w:pStyle w:val="ConsPlusTitle"/>
        <w:jc w:val="center"/>
      </w:pPr>
      <w:bookmarkStart w:id="0" w:name="P36"/>
      <w:bookmarkEnd w:id="0"/>
      <w:r>
        <w:t>ПОРЯДОК</w:t>
      </w:r>
    </w:p>
    <w:p w:rsidR="00692169" w:rsidRDefault="00692169">
      <w:pPr>
        <w:pStyle w:val="ConsPlusTitle"/>
        <w:jc w:val="center"/>
      </w:pPr>
      <w:r>
        <w:t>ПРОВЕДЕНИЯ КОНКУРСНОГО ОТБОРА ПРОЕКТОВ</w:t>
      </w:r>
    </w:p>
    <w:p w:rsidR="00692169" w:rsidRDefault="00692169">
      <w:pPr>
        <w:pStyle w:val="ConsPlusTitle"/>
        <w:jc w:val="center"/>
      </w:pPr>
      <w:r>
        <w:t>ДЛЯ ПРЕДОСТАВЛЕНИЯ СУБСИДИЙ НА ПОДДЕРЖКУ МЕСТНЫХ</w:t>
      </w:r>
    </w:p>
    <w:p w:rsidR="00692169" w:rsidRDefault="00692169">
      <w:pPr>
        <w:pStyle w:val="ConsPlusTitle"/>
        <w:jc w:val="center"/>
      </w:pPr>
      <w:r>
        <w:t xml:space="preserve">ИНИЦИАТИВ ГРАЖДАН, ПРОЖИВАЮЩИХ </w:t>
      </w:r>
      <w:proofErr w:type="gramStart"/>
      <w:r>
        <w:t>В</w:t>
      </w:r>
      <w:proofErr w:type="gramEnd"/>
      <w:r>
        <w:t xml:space="preserve"> МУНИЦИПАЛЬНЫХ</w:t>
      </w:r>
    </w:p>
    <w:p w:rsidR="00692169" w:rsidRDefault="00692169">
      <w:pPr>
        <w:pStyle w:val="ConsPlusTitle"/>
        <w:jc w:val="center"/>
      </w:pPr>
      <w:proofErr w:type="gramStart"/>
      <w:r>
        <w:t>ОБРАЗОВАНИЯХ</w:t>
      </w:r>
      <w:proofErr w:type="gramEnd"/>
      <w:r>
        <w:t xml:space="preserve"> В РЕСПУБЛИКЕ КАРЕЛИЯ</w:t>
      </w:r>
    </w:p>
    <w:p w:rsidR="00692169" w:rsidRDefault="006921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6921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92169" w:rsidRDefault="006921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92169" w:rsidRDefault="006921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92169" w:rsidRDefault="00692169">
            <w:pPr>
              <w:pStyle w:val="ConsPlusNormal"/>
              <w:jc w:val="center"/>
            </w:pPr>
            <w:r>
              <w:rPr>
                <w:color w:val="392C69"/>
              </w:rPr>
              <w:t>Список изменяющих документов</w:t>
            </w:r>
          </w:p>
          <w:p w:rsidR="00692169" w:rsidRDefault="00692169">
            <w:pPr>
              <w:pStyle w:val="ConsPlusNormal"/>
              <w:jc w:val="center"/>
            </w:pPr>
            <w:proofErr w:type="gramStart"/>
            <w:r>
              <w:rPr>
                <w:color w:val="392C69"/>
              </w:rPr>
              <w:t xml:space="preserve">(в ред. Постановлений Правительства РК от 24.01.2019 </w:t>
            </w:r>
            <w:hyperlink r:id="rId21">
              <w:r>
                <w:rPr>
                  <w:color w:val="0000FF"/>
                </w:rPr>
                <w:t>N 26-П</w:t>
              </w:r>
            </w:hyperlink>
            <w:r>
              <w:rPr>
                <w:color w:val="392C69"/>
              </w:rPr>
              <w:t>,</w:t>
            </w:r>
            <w:proofErr w:type="gramEnd"/>
          </w:p>
          <w:p w:rsidR="00692169" w:rsidRDefault="00692169">
            <w:pPr>
              <w:pStyle w:val="ConsPlusNormal"/>
              <w:jc w:val="center"/>
            </w:pPr>
            <w:r>
              <w:rPr>
                <w:color w:val="392C69"/>
              </w:rPr>
              <w:t xml:space="preserve">от 11.04.2019 </w:t>
            </w:r>
            <w:hyperlink r:id="rId22">
              <w:r>
                <w:rPr>
                  <w:color w:val="0000FF"/>
                </w:rPr>
                <w:t>N 146-П</w:t>
              </w:r>
            </w:hyperlink>
            <w:r>
              <w:rPr>
                <w:color w:val="392C69"/>
              </w:rPr>
              <w:t xml:space="preserve">, от 28.09.2020 </w:t>
            </w:r>
            <w:hyperlink r:id="rId23">
              <w:r>
                <w:rPr>
                  <w:color w:val="0000FF"/>
                </w:rPr>
                <w:t>N 477-П</w:t>
              </w:r>
            </w:hyperlink>
            <w:r>
              <w:rPr>
                <w:color w:val="392C69"/>
              </w:rPr>
              <w:t xml:space="preserve">, от 25.11.2021 </w:t>
            </w:r>
            <w:hyperlink r:id="rId24">
              <w:r>
                <w:rPr>
                  <w:color w:val="0000FF"/>
                </w:rPr>
                <w:t>N 543-П</w:t>
              </w:r>
            </w:hyperlink>
            <w:r>
              <w:rPr>
                <w:color w:val="392C69"/>
              </w:rPr>
              <w:t>,</w:t>
            </w:r>
          </w:p>
          <w:p w:rsidR="00692169" w:rsidRDefault="00692169">
            <w:pPr>
              <w:pStyle w:val="ConsPlusNormal"/>
              <w:jc w:val="center"/>
            </w:pPr>
            <w:r>
              <w:rPr>
                <w:color w:val="392C69"/>
              </w:rPr>
              <w:lastRenderedPageBreak/>
              <w:t xml:space="preserve">от 17.08.2022 </w:t>
            </w:r>
            <w:hyperlink r:id="rId25">
              <w:r>
                <w:rPr>
                  <w:color w:val="0000FF"/>
                </w:rPr>
                <w:t>N 448-П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92169" w:rsidRDefault="00692169">
            <w:pPr>
              <w:pStyle w:val="ConsPlusNormal"/>
            </w:pPr>
          </w:p>
        </w:tc>
      </w:tr>
    </w:tbl>
    <w:p w:rsidR="00692169" w:rsidRDefault="00692169">
      <w:pPr>
        <w:pStyle w:val="ConsPlusNormal"/>
        <w:jc w:val="both"/>
      </w:pPr>
    </w:p>
    <w:p w:rsidR="00692169" w:rsidRDefault="00692169">
      <w:pPr>
        <w:pStyle w:val="ConsPlusNormal"/>
        <w:ind w:firstLine="540"/>
        <w:jc w:val="both"/>
      </w:pPr>
      <w:r>
        <w:t>1. Настоящий Порядок определяет правила проведения конкурсного отбора проектов для предоставления субсидий на поддержку местных инициатив граждан, проживающих в муниципальных образованиях в Республике Карелия (далее - проект, субсидия, конкурс, муниципальное образование).</w:t>
      </w:r>
    </w:p>
    <w:p w:rsidR="00692169" w:rsidRDefault="00692169">
      <w:pPr>
        <w:pStyle w:val="ConsPlusNormal"/>
        <w:spacing w:before="220"/>
        <w:ind w:firstLine="540"/>
        <w:jc w:val="both"/>
      </w:pPr>
      <w:r>
        <w:t xml:space="preserve">2. </w:t>
      </w:r>
      <w:proofErr w:type="gramStart"/>
      <w:r>
        <w:t>В конкурсе принимают участие проекты, направленные на решение вопросов местного значения, согласно перечню, утвержденному организатором конкурса, реализация которых будет осуществлена администрациями муниципальных образований не позднее 30 ноября года, в котором предоставляется субсидия, и софинансирование которых осуществляется за счет:</w:t>
      </w:r>
      <w:proofErr w:type="gramEnd"/>
    </w:p>
    <w:p w:rsidR="00692169" w:rsidRDefault="00692169">
      <w:pPr>
        <w:pStyle w:val="ConsPlusNormal"/>
        <w:spacing w:before="220"/>
        <w:ind w:firstLine="540"/>
        <w:jc w:val="both"/>
      </w:pPr>
      <w:r>
        <w:t>а) средств бюджета Республики Карелия, составляющих:</w:t>
      </w:r>
    </w:p>
    <w:p w:rsidR="00692169" w:rsidRDefault="00692169">
      <w:pPr>
        <w:pStyle w:val="ConsPlusNormal"/>
        <w:spacing w:before="220"/>
        <w:ind w:firstLine="540"/>
        <w:jc w:val="both"/>
      </w:pPr>
      <w:r>
        <w:t>не более 60 процентов от стоимости проекта и не превышающих 3 млн. рублей на один проект - для городских округов;</w:t>
      </w:r>
    </w:p>
    <w:p w:rsidR="00692169" w:rsidRDefault="00692169">
      <w:pPr>
        <w:pStyle w:val="ConsPlusNormal"/>
        <w:spacing w:before="220"/>
        <w:ind w:firstLine="540"/>
        <w:jc w:val="both"/>
      </w:pPr>
      <w:r>
        <w:t>не более 75 процентов от стоимости проекта и не превышающих 2,5 млн. рублей на один проект - для муниципальных районов, городских поселений;</w:t>
      </w:r>
    </w:p>
    <w:p w:rsidR="00692169" w:rsidRDefault="00692169">
      <w:pPr>
        <w:pStyle w:val="ConsPlusNormal"/>
        <w:spacing w:before="220"/>
        <w:ind w:firstLine="540"/>
        <w:jc w:val="both"/>
      </w:pPr>
      <w:r>
        <w:t>не более 78 процентов от стоимости проекта и не превышающих 2,5 млн. рублей на один проект - для муниципальных районов, местные администрации которых осуществляют полномочия местных администраций поселений, являющихся административными центрами муниципальных районов;</w:t>
      </w:r>
    </w:p>
    <w:p w:rsidR="00692169" w:rsidRDefault="00692169">
      <w:pPr>
        <w:pStyle w:val="ConsPlusNormal"/>
        <w:spacing w:before="220"/>
        <w:ind w:firstLine="540"/>
        <w:jc w:val="both"/>
      </w:pPr>
      <w:r>
        <w:t>не более 85 процентов от стоимости проекта и не превышающих 2,0 млн. рублей на один проект - для сельских поселений с численностью населения свыше 1000 человек;</w:t>
      </w:r>
    </w:p>
    <w:p w:rsidR="00692169" w:rsidRDefault="00692169">
      <w:pPr>
        <w:pStyle w:val="ConsPlusNormal"/>
        <w:spacing w:before="220"/>
        <w:ind w:firstLine="540"/>
        <w:jc w:val="both"/>
      </w:pPr>
      <w:r>
        <w:t>не более 88 процентов от стоимости проекта и не превышающих 2,0 млн. рублей на один проект - для муниципальных образований, преобразованных путем объединения двух и более муниципальных образований и завершивших процедуру объединения; для сельских поселений с численностью населения менее 1000 человек;</w:t>
      </w:r>
    </w:p>
    <w:p w:rsidR="00692169" w:rsidRDefault="00692169">
      <w:pPr>
        <w:pStyle w:val="ConsPlusNormal"/>
        <w:spacing w:before="220"/>
        <w:ind w:firstLine="540"/>
        <w:jc w:val="both"/>
      </w:pPr>
      <w:r>
        <w:t>не более 89 процентов от стоимости проекта и не превышающих 2,5 млн. рублей на один проект - для муниципальных округов;</w:t>
      </w:r>
    </w:p>
    <w:p w:rsidR="00692169" w:rsidRDefault="00692169">
      <w:pPr>
        <w:pStyle w:val="ConsPlusNormal"/>
        <w:spacing w:before="220"/>
        <w:ind w:firstLine="540"/>
        <w:jc w:val="both"/>
      </w:pPr>
      <w:r>
        <w:t>б) средств бюджетов муниципальных образований, составляющих:</w:t>
      </w:r>
    </w:p>
    <w:p w:rsidR="00692169" w:rsidRDefault="00692169">
      <w:pPr>
        <w:pStyle w:val="ConsPlusNormal"/>
        <w:spacing w:before="220"/>
        <w:ind w:firstLine="540"/>
        <w:jc w:val="both"/>
      </w:pPr>
      <w:r>
        <w:t>не менее 30 процентов от стоимости проекта - для городских округов;</w:t>
      </w:r>
    </w:p>
    <w:p w:rsidR="00692169" w:rsidRDefault="00692169">
      <w:pPr>
        <w:pStyle w:val="ConsPlusNormal"/>
        <w:spacing w:before="220"/>
        <w:ind w:firstLine="540"/>
        <w:jc w:val="both"/>
      </w:pPr>
      <w:r>
        <w:t>не менее 20 процентов от стоимости проекта - для муниципальных районов, городских поселений;</w:t>
      </w:r>
    </w:p>
    <w:p w:rsidR="00692169" w:rsidRDefault="00692169">
      <w:pPr>
        <w:pStyle w:val="ConsPlusNormal"/>
        <w:spacing w:before="220"/>
        <w:ind w:firstLine="540"/>
        <w:jc w:val="both"/>
      </w:pPr>
      <w:r>
        <w:t>не менее 10 процентов от стоимости проекта - для муниципальных округов, сельских поселений;</w:t>
      </w:r>
    </w:p>
    <w:p w:rsidR="00692169" w:rsidRDefault="00692169">
      <w:pPr>
        <w:pStyle w:val="ConsPlusNormal"/>
        <w:spacing w:before="220"/>
        <w:ind w:firstLine="540"/>
        <w:jc w:val="both"/>
      </w:pPr>
      <w:r>
        <w:t>в) безвозмездных поступлений в бюджеты муниципальных образований от физических и юридических лиц, составляющих:</w:t>
      </w:r>
    </w:p>
    <w:p w:rsidR="00692169" w:rsidRDefault="00692169">
      <w:pPr>
        <w:pStyle w:val="ConsPlusNormal"/>
        <w:spacing w:before="220"/>
        <w:ind w:firstLine="540"/>
        <w:jc w:val="both"/>
      </w:pPr>
      <w:r>
        <w:t>не менее 10 процентов от стоимости проекта - для городских округов;</w:t>
      </w:r>
    </w:p>
    <w:p w:rsidR="00692169" w:rsidRDefault="00692169">
      <w:pPr>
        <w:pStyle w:val="ConsPlusNormal"/>
        <w:spacing w:before="220"/>
        <w:ind w:firstLine="540"/>
        <w:jc w:val="both"/>
      </w:pPr>
      <w:r>
        <w:t>не менее 5 процентов от стоимости проекта - для муниципальных районов, городских поселений и сельских поселений с численностью населения более 1000 человек;</w:t>
      </w:r>
    </w:p>
    <w:p w:rsidR="00692169" w:rsidRDefault="00692169">
      <w:pPr>
        <w:pStyle w:val="ConsPlusNormal"/>
        <w:spacing w:before="220"/>
        <w:ind w:firstLine="540"/>
        <w:jc w:val="both"/>
      </w:pPr>
      <w:r>
        <w:t xml:space="preserve">не менее 2 процентов от стоимости проекта - для муниципальных районов, местные администрации которых осуществляют полномочия местных администраций поселений, </w:t>
      </w:r>
      <w:r>
        <w:lastRenderedPageBreak/>
        <w:t>являющихся административными центрами муниципальных районов; для муниципальных образований, преобразованных путем объединения двух и более муниципальных образований и завершивших процедуру объединения; для сельских поселений с численностью населения менее 1000 человек;</w:t>
      </w:r>
    </w:p>
    <w:p w:rsidR="00692169" w:rsidRDefault="00692169">
      <w:pPr>
        <w:pStyle w:val="ConsPlusNormal"/>
        <w:spacing w:before="220"/>
        <w:ind w:firstLine="540"/>
        <w:jc w:val="both"/>
      </w:pPr>
      <w:r>
        <w:t>не менее 1 процента от стоимости проекта - для муниципальных округов.</w:t>
      </w:r>
    </w:p>
    <w:p w:rsidR="00692169" w:rsidRDefault="00692169">
      <w:pPr>
        <w:pStyle w:val="ConsPlusNormal"/>
        <w:jc w:val="both"/>
      </w:pPr>
      <w:r>
        <w:t xml:space="preserve">(п. 2 в ред. </w:t>
      </w:r>
      <w:hyperlink r:id="rId26">
        <w:r>
          <w:rPr>
            <w:color w:val="0000FF"/>
          </w:rPr>
          <w:t>Постановления</w:t>
        </w:r>
      </w:hyperlink>
      <w:r>
        <w:t xml:space="preserve"> Правительства РК от 25.11.2021 N 543-П)</w:t>
      </w:r>
    </w:p>
    <w:p w:rsidR="00692169" w:rsidRDefault="00692169">
      <w:pPr>
        <w:pStyle w:val="ConsPlusNormal"/>
        <w:spacing w:before="220"/>
        <w:ind w:firstLine="540"/>
        <w:jc w:val="both"/>
      </w:pPr>
      <w:r>
        <w:t>3. Организатором конкурса является Министерство национальной и региональной политики Республики Карелия (далее - организатор конкурса, распорядитель средств субсидии).</w:t>
      </w:r>
    </w:p>
    <w:p w:rsidR="00692169" w:rsidRDefault="00692169">
      <w:pPr>
        <w:pStyle w:val="ConsPlusNormal"/>
        <w:jc w:val="both"/>
      </w:pPr>
      <w:r>
        <w:t>(</w:t>
      </w:r>
      <w:proofErr w:type="gramStart"/>
      <w:r>
        <w:t>п</w:t>
      </w:r>
      <w:proofErr w:type="gramEnd"/>
      <w:r>
        <w:t xml:space="preserve">. 3 в ред. </w:t>
      </w:r>
      <w:hyperlink r:id="rId27">
        <w:r>
          <w:rPr>
            <w:color w:val="0000FF"/>
          </w:rPr>
          <w:t>Постановления</w:t>
        </w:r>
      </w:hyperlink>
      <w:r>
        <w:t xml:space="preserve"> Правительства РК от 17.08.2022 N 448-П)</w:t>
      </w:r>
    </w:p>
    <w:p w:rsidR="00692169" w:rsidRDefault="00692169">
      <w:pPr>
        <w:pStyle w:val="ConsPlusNormal"/>
        <w:spacing w:before="220"/>
        <w:ind w:firstLine="540"/>
        <w:jc w:val="both"/>
      </w:pPr>
      <w:r>
        <w:t>4. Извещение о проведении конкурса размещается в течение 7 рабочих дней со дня принятия организатором конкурса решения о проведении конкурса на странице распорядителя средств субсидии в государственной информационной системе Республики Карелия "Официальный интернет-портал Республики Карелия" и на официальном сайте организатора конкурса.</w:t>
      </w:r>
    </w:p>
    <w:p w:rsidR="00692169" w:rsidRDefault="00692169">
      <w:pPr>
        <w:pStyle w:val="ConsPlusNormal"/>
        <w:jc w:val="both"/>
      </w:pPr>
      <w:r>
        <w:t>(</w:t>
      </w:r>
      <w:proofErr w:type="gramStart"/>
      <w:r>
        <w:t>в</w:t>
      </w:r>
      <w:proofErr w:type="gramEnd"/>
      <w:r>
        <w:t xml:space="preserve"> ред. </w:t>
      </w:r>
      <w:hyperlink r:id="rId28">
        <w:r>
          <w:rPr>
            <w:color w:val="0000FF"/>
          </w:rPr>
          <w:t>Постановления</w:t>
        </w:r>
      </w:hyperlink>
      <w:r>
        <w:t xml:space="preserve"> Правительства РК от 25.11.2021 N 543-П)</w:t>
      </w:r>
    </w:p>
    <w:p w:rsidR="00692169" w:rsidRDefault="00692169">
      <w:pPr>
        <w:pStyle w:val="ConsPlusNormal"/>
        <w:spacing w:before="220"/>
        <w:ind w:firstLine="540"/>
        <w:jc w:val="both"/>
      </w:pPr>
      <w:r>
        <w:t>В извещении о проведении конкурса указываются:</w:t>
      </w:r>
    </w:p>
    <w:p w:rsidR="00692169" w:rsidRDefault="00692169">
      <w:pPr>
        <w:pStyle w:val="ConsPlusNormal"/>
        <w:spacing w:before="220"/>
        <w:ind w:firstLine="540"/>
        <w:jc w:val="both"/>
      </w:pPr>
      <w:r>
        <w:t>а) наименование, местонахождение, почтовый адрес, адрес электронной почты и контактный телефон организатора конкурса;</w:t>
      </w:r>
    </w:p>
    <w:p w:rsidR="00692169" w:rsidRDefault="00692169">
      <w:pPr>
        <w:pStyle w:val="ConsPlusNormal"/>
        <w:spacing w:before="220"/>
        <w:ind w:firstLine="540"/>
        <w:jc w:val="both"/>
      </w:pPr>
      <w:r>
        <w:t>б) дата начала и дата окончания приема проектов, перечень документов, представляемых администрациями муниципальных образований, место подачи проектов;</w:t>
      </w:r>
    </w:p>
    <w:p w:rsidR="00692169" w:rsidRDefault="00692169">
      <w:pPr>
        <w:pStyle w:val="ConsPlusNormal"/>
        <w:spacing w:before="220"/>
        <w:ind w:firstLine="540"/>
        <w:jc w:val="both"/>
      </w:pPr>
      <w:r>
        <w:t>в) требования к проектам, критерии их оценки.</w:t>
      </w:r>
    </w:p>
    <w:p w:rsidR="00692169" w:rsidRDefault="00692169">
      <w:pPr>
        <w:pStyle w:val="ConsPlusNormal"/>
        <w:spacing w:before="220"/>
        <w:ind w:firstLine="540"/>
        <w:jc w:val="both"/>
      </w:pPr>
      <w:r>
        <w:t>5. Для участия в конкурсе администрации муниципальных образований в срок до 25 декабря года, предшествующего году реализации проекта, представляют организатору конкурса проекты в электронном виде.</w:t>
      </w:r>
    </w:p>
    <w:p w:rsidR="00692169" w:rsidRDefault="00692169">
      <w:pPr>
        <w:pStyle w:val="ConsPlusNormal"/>
        <w:spacing w:before="220"/>
        <w:ind w:firstLine="540"/>
        <w:jc w:val="both"/>
      </w:pPr>
      <w:r>
        <w:t>Администрацией городского округа может быть представлено не более пяти проектов.</w:t>
      </w:r>
    </w:p>
    <w:p w:rsidR="00692169" w:rsidRDefault="00692169">
      <w:pPr>
        <w:pStyle w:val="ConsPlusNormal"/>
        <w:spacing w:before="220"/>
        <w:ind w:firstLine="540"/>
        <w:jc w:val="both"/>
      </w:pPr>
      <w:r>
        <w:t>Администрациями муниципального района, муниципального округа, городского поселения, сельского поселения может быть представлено неограниченное количество проектов.</w:t>
      </w:r>
    </w:p>
    <w:p w:rsidR="00692169" w:rsidRDefault="00692169">
      <w:pPr>
        <w:pStyle w:val="ConsPlusNormal"/>
        <w:jc w:val="both"/>
      </w:pPr>
      <w:r>
        <w:t>(</w:t>
      </w:r>
      <w:proofErr w:type="gramStart"/>
      <w:r>
        <w:t>п</w:t>
      </w:r>
      <w:proofErr w:type="gramEnd"/>
      <w:r>
        <w:t xml:space="preserve">. 5 в ред. </w:t>
      </w:r>
      <w:hyperlink r:id="rId29">
        <w:r>
          <w:rPr>
            <w:color w:val="0000FF"/>
          </w:rPr>
          <w:t>Постановления</w:t>
        </w:r>
      </w:hyperlink>
      <w:r>
        <w:t xml:space="preserve"> Правительства РК от 25.11.2021 N 543-П)</w:t>
      </w:r>
    </w:p>
    <w:p w:rsidR="00692169" w:rsidRDefault="00692169">
      <w:pPr>
        <w:pStyle w:val="ConsPlusNormal"/>
        <w:spacing w:before="220"/>
        <w:ind w:firstLine="540"/>
        <w:jc w:val="both"/>
      </w:pPr>
      <w:r>
        <w:t>6. Прое</w:t>
      </w:r>
      <w:proofErr w:type="gramStart"/>
      <w:r>
        <w:t>кт вкл</w:t>
      </w:r>
      <w:proofErr w:type="gramEnd"/>
      <w:r>
        <w:t>ючает в себя:</w:t>
      </w:r>
    </w:p>
    <w:p w:rsidR="00692169" w:rsidRDefault="00692169">
      <w:pPr>
        <w:pStyle w:val="ConsPlusNormal"/>
        <w:spacing w:before="220"/>
        <w:ind w:firstLine="540"/>
        <w:jc w:val="both"/>
      </w:pPr>
      <w:r>
        <w:t>а) заявку по форме, утверждаемой организатором конкурса;</w:t>
      </w:r>
    </w:p>
    <w:p w:rsidR="00692169" w:rsidRDefault="00692169">
      <w:pPr>
        <w:pStyle w:val="ConsPlusNormal"/>
        <w:spacing w:before="220"/>
        <w:ind w:firstLine="540"/>
        <w:jc w:val="both"/>
      </w:pPr>
      <w:r>
        <w:t>б) протокол общего собрания граждан, проживающих на территории населенного пункта, в котором планируется реализация проекта (далее - общее собрание граждан), по форме, утверждаемой организатором конкурса;</w:t>
      </w:r>
    </w:p>
    <w:p w:rsidR="00692169" w:rsidRDefault="00692169">
      <w:pPr>
        <w:pStyle w:val="ConsPlusNormal"/>
        <w:spacing w:before="220"/>
        <w:ind w:firstLine="540"/>
        <w:jc w:val="both"/>
      </w:pPr>
      <w:r>
        <w:t xml:space="preserve">в) заверенные администрацией муниципального </w:t>
      </w:r>
      <w:proofErr w:type="gramStart"/>
      <w:r>
        <w:t>образования копии листов регистрации участников общего собрания граждан</w:t>
      </w:r>
      <w:proofErr w:type="gramEnd"/>
      <w:r>
        <w:t>;</w:t>
      </w:r>
    </w:p>
    <w:p w:rsidR="00692169" w:rsidRDefault="00692169">
      <w:pPr>
        <w:pStyle w:val="ConsPlusNormal"/>
        <w:spacing w:before="220"/>
        <w:ind w:firstLine="540"/>
        <w:jc w:val="both"/>
      </w:pPr>
      <w:r>
        <w:t>г) заверенную администрацией муниципального образования копию утвержденной локальной сметы (сводного сметного расчета) на работы (услуги) в рамках проекта;</w:t>
      </w:r>
    </w:p>
    <w:p w:rsidR="00692169" w:rsidRDefault="00692169">
      <w:pPr>
        <w:pStyle w:val="ConsPlusNormal"/>
        <w:spacing w:before="220"/>
        <w:ind w:firstLine="540"/>
        <w:jc w:val="both"/>
      </w:pPr>
      <w:r>
        <w:t>д) выписку из реестра муниципального имущества либо копии иных документов, подтверждающих право муниципальной собственности на недвижимое имущество, предназначенное для реализации проекта;</w:t>
      </w:r>
    </w:p>
    <w:p w:rsidR="00692169" w:rsidRDefault="00692169">
      <w:pPr>
        <w:pStyle w:val="ConsPlusNormal"/>
        <w:spacing w:before="220"/>
        <w:ind w:firstLine="540"/>
        <w:jc w:val="both"/>
      </w:pPr>
      <w:r>
        <w:lastRenderedPageBreak/>
        <w:t>е) гарантийное письмо администрации муниципального образования, подтверждающее обеспечение необходимого размера средств на софинансирование проекта из бюджета муниципального образования;</w:t>
      </w:r>
    </w:p>
    <w:p w:rsidR="00692169" w:rsidRDefault="00692169">
      <w:pPr>
        <w:pStyle w:val="ConsPlusNormal"/>
        <w:spacing w:before="220"/>
        <w:ind w:firstLine="540"/>
        <w:jc w:val="both"/>
      </w:pPr>
      <w:r>
        <w:t>ж) гарантийные письма юридических лиц, заверенные подписями руководителей, подтверждающие обеспечение необходимого размера собственных средств на софинансирование проекта;</w:t>
      </w:r>
    </w:p>
    <w:p w:rsidR="00692169" w:rsidRDefault="00692169">
      <w:pPr>
        <w:pStyle w:val="ConsPlusNormal"/>
        <w:spacing w:before="220"/>
        <w:ind w:firstLine="540"/>
        <w:jc w:val="both"/>
      </w:pPr>
      <w:r>
        <w:t xml:space="preserve">з) утратил силу. - </w:t>
      </w:r>
      <w:hyperlink r:id="rId30">
        <w:r>
          <w:rPr>
            <w:color w:val="0000FF"/>
          </w:rPr>
          <w:t>Постановление</w:t>
        </w:r>
      </w:hyperlink>
      <w:r>
        <w:t xml:space="preserve"> Правительства РК от 11.04.2019 N 146-П;</w:t>
      </w:r>
    </w:p>
    <w:p w:rsidR="00692169" w:rsidRDefault="00692169">
      <w:pPr>
        <w:pStyle w:val="ConsPlusNormal"/>
        <w:spacing w:before="220"/>
        <w:ind w:firstLine="540"/>
        <w:jc w:val="both"/>
      </w:pPr>
      <w:r>
        <w:t>и) фотографии общего собрания граждан;</w:t>
      </w:r>
    </w:p>
    <w:p w:rsidR="00692169" w:rsidRDefault="00692169">
      <w:pPr>
        <w:pStyle w:val="ConsPlusNormal"/>
        <w:spacing w:before="220"/>
        <w:ind w:firstLine="540"/>
        <w:jc w:val="both"/>
      </w:pPr>
      <w:r>
        <w:t>к) видеозаписи общего собрания граждан (при наличии);</w:t>
      </w:r>
    </w:p>
    <w:p w:rsidR="00692169" w:rsidRDefault="00692169">
      <w:pPr>
        <w:pStyle w:val="ConsPlusNormal"/>
        <w:spacing w:before="220"/>
        <w:ind w:firstLine="540"/>
        <w:jc w:val="both"/>
      </w:pPr>
      <w:r>
        <w:t>л) материалы, подтверждающие размещение информации об условиях проведения конкурса, способах и сроках внесения гражданами предложений о реализации проектов, о проведении общего собрания граждан (скриншоты (снимки с монитора), копии статей в местной газете, фотографии объявлений о проведении общего собрания граждан на информационных стендах);</w:t>
      </w:r>
    </w:p>
    <w:p w:rsidR="00692169" w:rsidRDefault="00692169">
      <w:pPr>
        <w:pStyle w:val="ConsPlusNormal"/>
        <w:spacing w:before="220"/>
        <w:ind w:firstLine="540"/>
        <w:jc w:val="both"/>
      </w:pPr>
      <w:r>
        <w:t xml:space="preserve">м) презентацию проекта на одном листе в формате </w:t>
      </w:r>
      <w:proofErr w:type="spellStart"/>
      <w:r>
        <w:t>PowerPoint</w:t>
      </w:r>
      <w:proofErr w:type="spellEnd"/>
      <w:r>
        <w:t>;</w:t>
      </w:r>
    </w:p>
    <w:p w:rsidR="00692169" w:rsidRDefault="00692169">
      <w:pPr>
        <w:pStyle w:val="ConsPlusNormal"/>
        <w:spacing w:before="220"/>
        <w:ind w:firstLine="540"/>
        <w:jc w:val="both"/>
      </w:pPr>
      <w:r>
        <w:t>н) фотографии, характеризующие состояние недвижимого имущества, предназначенного для реализации проекта;</w:t>
      </w:r>
    </w:p>
    <w:p w:rsidR="00692169" w:rsidRDefault="00692169">
      <w:pPr>
        <w:pStyle w:val="ConsPlusNormal"/>
        <w:spacing w:before="220"/>
        <w:ind w:firstLine="540"/>
        <w:jc w:val="both"/>
      </w:pPr>
      <w:r>
        <w:t>о) заверенные администрацией муниципального образования копии актов выполненных работ по реализации предыдущего проекта (при наличии);</w:t>
      </w:r>
    </w:p>
    <w:p w:rsidR="00692169" w:rsidRDefault="00692169">
      <w:pPr>
        <w:pStyle w:val="ConsPlusNormal"/>
        <w:spacing w:before="220"/>
        <w:ind w:firstLine="540"/>
        <w:jc w:val="both"/>
      </w:pPr>
      <w:r>
        <w:t>п) заверенные администрацией муниципального образования копии документов, подтверждающих оплату выполненных работ по реализации предыдущего проекта (при наличии);</w:t>
      </w:r>
    </w:p>
    <w:p w:rsidR="00692169" w:rsidRDefault="00692169">
      <w:pPr>
        <w:pStyle w:val="ConsPlusNormal"/>
        <w:spacing w:before="220"/>
        <w:ind w:firstLine="540"/>
        <w:jc w:val="both"/>
      </w:pPr>
      <w:r>
        <w:t>р) заверенные администрацией муниципального образования копии публикаций в средствах массовой информации об итогах реализации предыдущего проекта (при наличии);</w:t>
      </w:r>
    </w:p>
    <w:p w:rsidR="00692169" w:rsidRDefault="00692169">
      <w:pPr>
        <w:pStyle w:val="ConsPlusNormal"/>
        <w:spacing w:before="220"/>
        <w:ind w:firstLine="540"/>
        <w:jc w:val="both"/>
      </w:pPr>
      <w:r>
        <w:t>с) опись документов;</w:t>
      </w:r>
    </w:p>
    <w:p w:rsidR="00692169" w:rsidRDefault="00692169">
      <w:pPr>
        <w:pStyle w:val="ConsPlusNormal"/>
        <w:spacing w:before="220"/>
        <w:ind w:firstLine="540"/>
        <w:jc w:val="both"/>
      </w:pPr>
      <w:r>
        <w:t>т) иные документы, фотоматериалы, позволяющие наиболее полно описать проект и подтверждающие соответствие проекта критериям оценки.</w:t>
      </w:r>
    </w:p>
    <w:p w:rsidR="00692169" w:rsidRDefault="00692169">
      <w:pPr>
        <w:pStyle w:val="ConsPlusNormal"/>
        <w:spacing w:before="220"/>
        <w:ind w:firstLine="540"/>
        <w:jc w:val="both"/>
      </w:pPr>
      <w:r>
        <w:t>7. Поступившие проекты регистрируются организатором конкурса в день поступления в журнале регистрации проектов с присвоением номера, указанием даты и времени поступления проекта.</w:t>
      </w:r>
    </w:p>
    <w:p w:rsidR="00692169" w:rsidRDefault="00692169">
      <w:pPr>
        <w:pStyle w:val="ConsPlusNormal"/>
        <w:spacing w:before="220"/>
        <w:ind w:firstLine="540"/>
        <w:jc w:val="both"/>
      </w:pPr>
      <w:r>
        <w:t>8. Организатор конкурса в течение 20 рабочих дней со дня окончания приема проектов рассматривает их на соответствие требованиям, установленным настоящим Порядком.</w:t>
      </w:r>
    </w:p>
    <w:p w:rsidR="00692169" w:rsidRDefault="00692169">
      <w:pPr>
        <w:pStyle w:val="ConsPlusNormal"/>
        <w:spacing w:before="220"/>
        <w:ind w:firstLine="540"/>
        <w:jc w:val="both"/>
      </w:pPr>
      <w:r>
        <w:t xml:space="preserve">9. Организатором конкурса принимается решение о допуске проекта к участию в конкурсе или </w:t>
      </w:r>
      <w:proofErr w:type="gramStart"/>
      <w:r>
        <w:t>об отказе в допуске проекта к участию в конкурсе в случае</w:t>
      </w:r>
      <w:proofErr w:type="gramEnd"/>
      <w:r>
        <w:t xml:space="preserve"> несоответствия проекта требованиям, установленным настоящим Порядком. Выписка из решения направляется в администрацию муниципального образования в течение 3 рабочих дней со дня принятия решения.</w:t>
      </w:r>
    </w:p>
    <w:p w:rsidR="00692169" w:rsidRDefault="00692169">
      <w:pPr>
        <w:pStyle w:val="ConsPlusNormal"/>
        <w:spacing w:before="220"/>
        <w:ind w:firstLine="540"/>
        <w:jc w:val="both"/>
      </w:pPr>
      <w:r>
        <w:t>10. В решении организатора конкурса, указанном в пункте 9 настоящего Порядка, должна содержаться следующая информация:</w:t>
      </w:r>
    </w:p>
    <w:p w:rsidR="00692169" w:rsidRDefault="00692169">
      <w:pPr>
        <w:pStyle w:val="ConsPlusNormal"/>
        <w:spacing w:before="220"/>
        <w:ind w:firstLine="540"/>
        <w:jc w:val="both"/>
      </w:pPr>
      <w:r>
        <w:t>а) общее количество поступивших проектов;</w:t>
      </w:r>
    </w:p>
    <w:p w:rsidR="00692169" w:rsidRDefault="00692169">
      <w:pPr>
        <w:pStyle w:val="ConsPlusNormal"/>
        <w:spacing w:before="220"/>
        <w:ind w:firstLine="540"/>
        <w:jc w:val="both"/>
      </w:pPr>
      <w:r>
        <w:lastRenderedPageBreak/>
        <w:t>б) время и место рассмотрения проектов;</w:t>
      </w:r>
    </w:p>
    <w:p w:rsidR="00692169" w:rsidRDefault="00692169">
      <w:pPr>
        <w:pStyle w:val="ConsPlusNormal"/>
        <w:spacing w:before="220"/>
        <w:ind w:firstLine="540"/>
        <w:jc w:val="both"/>
      </w:pPr>
      <w:r>
        <w:t>в) перечень проектов, допущенных к участию в конкурсе;</w:t>
      </w:r>
    </w:p>
    <w:p w:rsidR="00692169" w:rsidRDefault="00692169">
      <w:pPr>
        <w:pStyle w:val="ConsPlusNormal"/>
        <w:spacing w:before="220"/>
        <w:ind w:firstLine="540"/>
        <w:jc w:val="both"/>
      </w:pPr>
      <w:r>
        <w:t>г) перечень проектов, не допущенных к участию в конкурсе, с указанием причин отказа.</w:t>
      </w:r>
    </w:p>
    <w:p w:rsidR="00692169" w:rsidRDefault="00692169">
      <w:pPr>
        <w:pStyle w:val="ConsPlusNormal"/>
        <w:spacing w:before="220"/>
        <w:ind w:firstLine="540"/>
        <w:jc w:val="both"/>
      </w:pPr>
      <w:r>
        <w:t>11. Администрация муниципального образования, направившая проект, вправе отозвать его в любое время до окончания срока подачи проектов.</w:t>
      </w:r>
    </w:p>
    <w:p w:rsidR="00692169" w:rsidRDefault="00692169">
      <w:pPr>
        <w:pStyle w:val="ConsPlusNormal"/>
        <w:spacing w:before="220"/>
        <w:ind w:firstLine="540"/>
        <w:jc w:val="both"/>
      </w:pPr>
      <w:r>
        <w:t>12. Проекты, соответствующие требованиям настоящего Порядка, направляются организатором конкурса в конкурсную комиссию в течение 5 рабочих дней со дня принятия решения о допуске проекта к участию в конкурсе или об отказе в допуске проекта к участию в конкурсе.</w:t>
      </w:r>
    </w:p>
    <w:p w:rsidR="00692169" w:rsidRDefault="00692169">
      <w:pPr>
        <w:pStyle w:val="ConsPlusNormal"/>
        <w:spacing w:before="220"/>
        <w:ind w:firstLine="540"/>
        <w:jc w:val="both"/>
      </w:pPr>
      <w:r>
        <w:t>13. Рассмотрение проектов, подведение итогов конкурса и определение победителя конкурса осуществляется конкурсной комиссией, состав которой утверждается Правительством Республики Карелия.</w:t>
      </w:r>
    </w:p>
    <w:p w:rsidR="00692169" w:rsidRDefault="00692169">
      <w:pPr>
        <w:pStyle w:val="ConsPlusNormal"/>
        <w:spacing w:before="220"/>
        <w:ind w:firstLine="540"/>
        <w:jc w:val="both"/>
      </w:pPr>
      <w:r>
        <w:t>14. Конкурсная комиссия определяет победителей конкурса в срок до 25 февраля. Оценка проектов проводится в соответствии с критериями и их весовыми значениями, определяемыми организатором конкурса. За каждый из критериев конкурсная комиссия присваивает проектам баллы.</w:t>
      </w:r>
    </w:p>
    <w:p w:rsidR="00692169" w:rsidRDefault="00692169">
      <w:pPr>
        <w:pStyle w:val="ConsPlusNormal"/>
        <w:jc w:val="both"/>
      </w:pPr>
      <w:r>
        <w:t xml:space="preserve">(в ред. </w:t>
      </w:r>
      <w:hyperlink r:id="rId31">
        <w:r>
          <w:rPr>
            <w:color w:val="0000FF"/>
          </w:rPr>
          <w:t>Постановления</w:t>
        </w:r>
      </w:hyperlink>
      <w:r>
        <w:t xml:space="preserve"> Правительства РК от 25.11.2021 N 543-П)</w:t>
      </w:r>
    </w:p>
    <w:p w:rsidR="00692169" w:rsidRDefault="00692169">
      <w:pPr>
        <w:pStyle w:val="ConsPlusNormal"/>
        <w:spacing w:before="220"/>
        <w:ind w:firstLine="540"/>
        <w:jc w:val="both"/>
      </w:pPr>
      <w:r>
        <w:t>15. Итоговая оценка проекта рассчитывается по следующей формуле:</w:t>
      </w:r>
    </w:p>
    <w:p w:rsidR="00692169" w:rsidRDefault="00692169">
      <w:pPr>
        <w:pStyle w:val="ConsPlusNormal"/>
        <w:jc w:val="both"/>
      </w:pPr>
    </w:p>
    <w:p w:rsidR="00692169" w:rsidRDefault="00692169">
      <w:pPr>
        <w:pStyle w:val="ConsPlusNormal"/>
        <w:ind w:firstLine="540"/>
        <w:jc w:val="both"/>
      </w:pPr>
      <w:r>
        <w:rPr>
          <w:noProof/>
          <w:position w:val="-26"/>
        </w:rPr>
        <w:drawing>
          <wp:inline distT="0" distB="0" distL="0" distR="0">
            <wp:extent cx="1592580" cy="4718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592580" cy="471805"/>
                    </a:xfrm>
                    <a:prstGeom prst="rect">
                      <a:avLst/>
                    </a:prstGeom>
                    <a:noFill/>
                    <a:ln>
                      <a:noFill/>
                    </a:ln>
                  </pic:spPr>
                </pic:pic>
              </a:graphicData>
            </a:graphic>
          </wp:inline>
        </w:drawing>
      </w:r>
    </w:p>
    <w:p w:rsidR="00692169" w:rsidRDefault="00692169">
      <w:pPr>
        <w:pStyle w:val="ConsPlusNormal"/>
        <w:jc w:val="both"/>
      </w:pPr>
    </w:p>
    <w:p w:rsidR="00692169" w:rsidRDefault="00692169">
      <w:pPr>
        <w:pStyle w:val="ConsPlusNormal"/>
        <w:ind w:firstLine="540"/>
        <w:jc w:val="both"/>
      </w:pPr>
      <w:r>
        <w:t>где:</w:t>
      </w:r>
    </w:p>
    <w:p w:rsidR="00692169" w:rsidRDefault="00692169">
      <w:pPr>
        <w:pStyle w:val="ConsPlusNormal"/>
        <w:spacing w:before="220"/>
        <w:ind w:firstLine="540"/>
        <w:jc w:val="both"/>
      </w:pPr>
      <w:r>
        <w:t>ИО - итоговая оценка одного проекта (баллов);</w:t>
      </w:r>
    </w:p>
    <w:p w:rsidR="00692169" w:rsidRDefault="00692169">
      <w:pPr>
        <w:pStyle w:val="ConsPlusNormal"/>
        <w:spacing w:before="220"/>
        <w:ind w:firstLine="540"/>
        <w:jc w:val="both"/>
      </w:pPr>
      <w:proofErr w:type="spellStart"/>
      <w:r>
        <w:t>ЗК</w:t>
      </w:r>
      <w:proofErr w:type="gramStart"/>
      <w:r>
        <w:rPr>
          <w:vertAlign w:val="subscript"/>
        </w:rPr>
        <w:t>i</w:t>
      </w:r>
      <w:proofErr w:type="spellEnd"/>
      <w:proofErr w:type="gramEnd"/>
      <w:r>
        <w:t xml:space="preserve"> - весовое значение соответствующего (i) критерия;</w:t>
      </w:r>
    </w:p>
    <w:p w:rsidR="00692169" w:rsidRDefault="00692169">
      <w:pPr>
        <w:pStyle w:val="ConsPlusNormal"/>
        <w:spacing w:before="220"/>
        <w:ind w:firstLine="540"/>
        <w:jc w:val="both"/>
      </w:pPr>
      <w:proofErr w:type="spellStart"/>
      <w:r>
        <w:t>ОЦ</w:t>
      </w:r>
      <w:proofErr w:type="gramStart"/>
      <w:r>
        <w:rPr>
          <w:vertAlign w:val="subscript"/>
        </w:rPr>
        <w:t>i</w:t>
      </w:r>
      <w:proofErr w:type="spellEnd"/>
      <w:proofErr w:type="gramEnd"/>
      <w:r>
        <w:t xml:space="preserve"> - оценка, выставляемая членом конкурсной комиссии по соответствующему (i) критерию (баллов);</w:t>
      </w:r>
    </w:p>
    <w:p w:rsidR="00692169" w:rsidRDefault="00692169">
      <w:pPr>
        <w:pStyle w:val="ConsPlusNormal"/>
        <w:spacing w:before="220"/>
        <w:ind w:firstLine="540"/>
        <w:jc w:val="both"/>
      </w:pPr>
      <w:r>
        <w:t>n - количество критериев.</w:t>
      </w:r>
    </w:p>
    <w:p w:rsidR="00692169" w:rsidRDefault="00692169">
      <w:pPr>
        <w:pStyle w:val="ConsPlusNormal"/>
        <w:spacing w:before="220"/>
        <w:ind w:firstLine="540"/>
        <w:jc w:val="both"/>
      </w:pPr>
      <w:r>
        <w:t>Результаты оценки проекта заносятся членами конкурсной комиссии в оценочный лист.</w:t>
      </w:r>
    </w:p>
    <w:p w:rsidR="00692169" w:rsidRDefault="00692169">
      <w:pPr>
        <w:pStyle w:val="ConsPlusNormal"/>
        <w:spacing w:before="220"/>
        <w:ind w:firstLine="540"/>
        <w:jc w:val="both"/>
      </w:pPr>
      <w:r>
        <w:t>16. В случае если на признание победителем претендует проект, представленный администрацией муниципального образования, не достигшей значений целевых показателей результативности предоставления субсидии при реализации предыдущего проекта, итоговая оценка проекта снижается конкурсной комиссией на 100 баллов.</w:t>
      </w:r>
    </w:p>
    <w:p w:rsidR="00692169" w:rsidRDefault="00692169">
      <w:pPr>
        <w:pStyle w:val="ConsPlusNormal"/>
        <w:spacing w:before="220"/>
        <w:ind w:firstLine="540"/>
        <w:jc w:val="both"/>
      </w:pPr>
      <w:r>
        <w:t>В случае если при реализации предыдущего проекта администрацией муниципального образования не соблюдены условия софинансирования, итоговая оценка проекта снижается конкурсной комиссией на 5 баллов.</w:t>
      </w:r>
    </w:p>
    <w:p w:rsidR="00692169" w:rsidRDefault="00692169">
      <w:pPr>
        <w:pStyle w:val="ConsPlusNormal"/>
        <w:spacing w:before="220"/>
        <w:ind w:firstLine="540"/>
        <w:jc w:val="both"/>
      </w:pPr>
      <w:r>
        <w:t>В случае если предыдущий проект реализован администрацией муниципального образования до 1 сентября (включительно) года, в котором получена субсидия, итоговая оценка проекта повышается конкурсной комиссией на 3 балла (при этом итоговая оценка не может превышать 100 баллов).</w:t>
      </w:r>
    </w:p>
    <w:p w:rsidR="00692169" w:rsidRDefault="00692169">
      <w:pPr>
        <w:pStyle w:val="ConsPlusNormal"/>
        <w:spacing w:before="220"/>
        <w:ind w:firstLine="540"/>
        <w:jc w:val="both"/>
      </w:pPr>
      <w:r>
        <w:lastRenderedPageBreak/>
        <w:t>Предыдущий проект считается реализованным при соблюдении следующих условий:</w:t>
      </w:r>
    </w:p>
    <w:p w:rsidR="00692169" w:rsidRDefault="00692169">
      <w:pPr>
        <w:pStyle w:val="ConsPlusNormal"/>
        <w:spacing w:before="220"/>
        <w:ind w:firstLine="540"/>
        <w:jc w:val="both"/>
      </w:pPr>
      <w:r>
        <w:t>работы (услуги), предусмотренные локальной сметой (сводным сметным расчетом), завершены и оплачены в полном объеме;</w:t>
      </w:r>
    </w:p>
    <w:p w:rsidR="00692169" w:rsidRDefault="00692169">
      <w:pPr>
        <w:pStyle w:val="ConsPlusNormal"/>
        <w:spacing w:before="220"/>
        <w:ind w:firstLine="540"/>
        <w:jc w:val="both"/>
      </w:pPr>
      <w:r>
        <w:t>в средствах массовой информации опубликованы итоги его реализации.</w:t>
      </w:r>
    </w:p>
    <w:p w:rsidR="00692169" w:rsidRDefault="00692169">
      <w:pPr>
        <w:pStyle w:val="ConsPlusNormal"/>
        <w:spacing w:before="220"/>
        <w:ind w:firstLine="540"/>
        <w:jc w:val="both"/>
      </w:pPr>
      <w:r>
        <w:t xml:space="preserve">17. </w:t>
      </w:r>
      <w:proofErr w:type="gramStart"/>
      <w:r>
        <w:t>По результатам оценки проектов конкурсная комиссия формирует в пределах бюджетных ассигнований, утвержденных законом Республики Карелия о бюджете Республики Карелия на текущий финансовый год и плановый период, перечень проектов-победителей путем включения в него проектов, набравших по результатам конкурса наибольшее количество баллов, который оформляется соответствующим протоколом в течение 5 рабочих дней со дня определения конкурсной комиссией победителей конкурса.</w:t>
      </w:r>
      <w:proofErr w:type="gramEnd"/>
      <w:r>
        <w:t xml:space="preserve"> При равном количестве баллов в указанный перечень включаются проекты с более ранней датой и временем представления документов организатору конкурса.</w:t>
      </w:r>
    </w:p>
    <w:p w:rsidR="00692169" w:rsidRDefault="00692169">
      <w:pPr>
        <w:pStyle w:val="ConsPlusNormal"/>
        <w:spacing w:before="220"/>
        <w:ind w:firstLine="540"/>
        <w:jc w:val="both"/>
      </w:pPr>
      <w:r>
        <w:t>18. Указанный в пункте 17 настоящего Порядка протокол в течение 3 рабочих дней со дня его оформления размещается на странице распорядителя средств субсидии в государственной информационной системе Республики Карелия "Официальный интернет-портал Республики Карелия" и на официальном сайте организатора конкурса.</w:t>
      </w:r>
    </w:p>
    <w:p w:rsidR="00692169" w:rsidRDefault="00692169">
      <w:pPr>
        <w:pStyle w:val="ConsPlusNormal"/>
        <w:jc w:val="both"/>
      </w:pPr>
      <w:r>
        <w:t>(</w:t>
      </w:r>
      <w:proofErr w:type="gramStart"/>
      <w:r>
        <w:t>п</w:t>
      </w:r>
      <w:proofErr w:type="gramEnd"/>
      <w:r>
        <w:t xml:space="preserve">. 18 в ред. </w:t>
      </w:r>
      <w:hyperlink r:id="rId33">
        <w:r>
          <w:rPr>
            <w:color w:val="0000FF"/>
          </w:rPr>
          <w:t>Постановления</w:t>
        </w:r>
      </w:hyperlink>
      <w:r>
        <w:t xml:space="preserve"> Правительства РК от 25.11.2021 N 543-П)</w:t>
      </w:r>
    </w:p>
    <w:p w:rsidR="00692169" w:rsidRDefault="00692169">
      <w:pPr>
        <w:pStyle w:val="ConsPlusNormal"/>
        <w:spacing w:before="220"/>
        <w:ind w:firstLine="540"/>
        <w:jc w:val="both"/>
      </w:pPr>
      <w:r>
        <w:t>19. Распорядитель средств субсидии в течение 5 рабочих дней со дня оформления указанного в пункте 17 настоящего Порядка протокола вносит на рассмотрение Правительства Республики Карелия проект постановления Правительства Республики Карелия о распределении субсидии.</w:t>
      </w:r>
    </w:p>
    <w:p w:rsidR="00692169" w:rsidRDefault="00692169">
      <w:pPr>
        <w:pStyle w:val="ConsPlusNormal"/>
        <w:jc w:val="both"/>
      </w:pPr>
      <w:r>
        <w:t>(</w:t>
      </w:r>
      <w:proofErr w:type="gramStart"/>
      <w:r>
        <w:t>п</w:t>
      </w:r>
      <w:proofErr w:type="gramEnd"/>
      <w:r>
        <w:t xml:space="preserve">. 19 в ред. </w:t>
      </w:r>
      <w:hyperlink r:id="rId34">
        <w:r>
          <w:rPr>
            <w:color w:val="0000FF"/>
          </w:rPr>
          <w:t>Постановления</w:t>
        </w:r>
      </w:hyperlink>
      <w:r>
        <w:t xml:space="preserve"> Правительства РК от 25.11.2021 N 543-П)</w:t>
      </w:r>
    </w:p>
    <w:p w:rsidR="00692169" w:rsidRDefault="00692169">
      <w:pPr>
        <w:pStyle w:val="ConsPlusNormal"/>
        <w:spacing w:before="220"/>
        <w:ind w:firstLine="540"/>
        <w:jc w:val="both"/>
      </w:pPr>
      <w:r>
        <w:t xml:space="preserve">20. Предоставление субсидии бюджетам муниципальных образований осуществляется на основании соглашений, заключаемых распорядителем средств субсидии с администрациями муниципальных образований (далее - соглашение) в трехнедельный срок </w:t>
      </w:r>
      <w:proofErr w:type="gramStart"/>
      <w:r>
        <w:t>с даты принятия</w:t>
      </w:r>
      <w:proofErr w:type="gramEnd"/>
      <w:r>
        <w:t xml:space="preserve"> постановления Правительства Республики Карелия о распределении субсидии.</w:t>
      </w:r>
    </w:p>
    <w:p w:rsidR="00692169" w:rsidRDefault="00692169">
      <w:pPr>
        <w:pStyle w:val="ConsPlusNormal"/>
        <w:jc w:val="both"/>
      </w:pPr>
      <w:r>
        <w:t>(</w:t>
      </w:r>
      <w:proofErr w:type="gramStart"/>
      <w:r>
        <w:t>в</w:t>
      </w:r>
      <w:proofErr w:type="gramEnd"/>
      <w:r>
        <w:t xml:space="preserve"> ред. </w:t>
      </w:r>
      <w:hyperlink r:id="rId35">
        <w:r>
          <w:rPr>
            <w:color w:val="0000FF"/>
          </w:rPr>
          <w:t>Постановления</w:t>
        </w:r>
      </w:hyperlink>
      <w:r>
        <w:t xml:space="preserve"> Правительства РК от 25.11.2021 N 543-П)</w:t>
      </w:r>
    </w:p>
    <w:p w:rsidR="00692169" w:rsidRDefault="00692169">
      <w:pPr>
        <w:pStyle w:val="ConsPlusNormal"/>
        <w:spacing w:before="220"/>
        <w:ind w:firstLine="540"/>
        <w:jc w:val="both"/>
      </w:pPr>
      <w:r>
        <w:t>21. В случае возникновения при реализации проекта экономии средств по итогам размещения заказов на приобретение товаров, выполнение работ, оказание услуг для муниципальных нужд администрация муниципального образования по согласованию с организатором конкурса может предусмотреть дополнительные работы (услуги), направленные на реализацию данного проекта.</w:t>
      </w:r>
    </w:p>
    <w:p w:rsidR="00692169" w:rsidRDefault="00692169">
      <w:pPr>
        <w:pStyle w:val="ConsPlusNormal"/>
        <w:spacing w:before="220"/>
        <w:ind w:firstLine="540"/>
        <w:jc w:val="both"/>
      </w:pPr>
      <w:r>
        <w:t>Администрация муниципального образования не позднее 1 октября направляет организатору конкурса следующие документы:</w:t>
      </w:r>
    </w:p>
    <w:p w:rsidR="00692169" w:rsidRDefault="00692169">
      <w:pPr>
        <w:pStyle w:val="ConsPlusNormal"/>
        <w:spacing w:before="220"/>
        <w:ind w:firstLine="540"/>
        <w:jc w:val="both"/>
      </w:pPr>
      <w:r>
        <w:t>а) заявление по форме, утверждаемой организатором конкурса;</w:t>
      </w:r>
    </w:p>
    <w:p w:rsidR="00692169" w:rsidRDefault="00692169">
      <w:pPr>
        <w:pStyle w:val="ConsPlusNormal"/>
        <w:jc w:val="both"/>
      </w:pPr>
    </w:p>
    <w:p w:rsidR="00692169" w:rsidRDefault="00692169">
      <w:pPr>
        <w:pStyle w:val="ConsPlusNormal"/>
        <w:ind w:firstLine="540"/>
        <w:jc w:val="both"/>
      </w:pPr>
      <w:r>
        <w:t>б) документы, подтверждающие размер экономии, полученной при реализации проекта;</w:t>
      </w:r>
    </w:p>
    <w:p w:rsidR="00692169" w:rsidRDefault="00692169">
      <w:pPr>
        <w:pStyle w:val="ConsPlusNormal"/>
        <w:spacing w:before="220"/>
        <w:ind w:firstLine="540"/>
        <w:jc w:val="both"/>
      </w:pPr>
      <w:r>
        <w:t>в) копию утвержденной локальной сметы (сводного сметного расчета) на дополнительные работы (услуги) в рамках проекта.</w:t>
      </w:r>
    </w:p>
    <w:p w:rsidR="00692169" w:rsidRDefault="00692169">
      <w:pPr>
        <w:pStyle w:val="ConsPlusNormal"/>
        <w:spacing w:before="220"/>
        <w:ind w:firstLine="540"/>
        <w:jc w:val="both"/>
      </w:pPr>
      <w:r>
        <w:t>Организатор конкурса в течение 4 рабочих дней со дня поступления документов, указанных в пункте 21 настоящего Порядка, принимает решение о согласовании (несогласовании) дополнительных работ (услуг).</w:t>
      </w:r>
    </w:p>
    <w:p w:rsidR="00692169" w:rsidRDefault="00692169">
      <w:pPr>
        <w:pStyle w:val="ConsPlusNormal"/>
        <w:jc w:val="both"/>
      </w:pPr>
      <w:r>
        <w:t xml:space="preserve">(абзац введен </w:t>
      </w:r>
      <w:hyperlink r:id="rId36">
        <w:r>
          <w:rPr>
            <w:color w:val="0000FF"/>
          </w:rPr>
          <w:t>Постановлением</w:t>
        </w:r>
      </w:hyperlink>
      <w:r>
        <w:t xml:space="preserve"> Правительства РК от 25.11.2021 N 543-П)</w:t>
      </w:r>
    </w:p>
    <w:p w:rsidR="00692169" w:rsidRDefault="00692169">
      <w:pPr>
        <w:pStyle w:val="ConsPlusNormal"/>
        <w:spacing w:before="220"/>
        <w:ind w:firstLine="540"/>
        <w:jc w:val="both"/>
      </w:pPr>
      <w:r>
        <w:t xml:space="preserve">22. Предоставление субсидии бюджету муниципального образования на проведение </w:t>
      </w:r>
      <w:r>
        <w:lastRenderedPageBreak/>
        <w:t>дополнительных мероприятий, направленных на реализацию проекта, осуществляется на основании дополнительного соглашения, заключаемого распорядителем средств субсидии с администрацией муниципального образования.</w:t>
      </w:r>
    </w:p>
    <w:p w:rsidR="00692169" w:rsidRDefault="00692169">
      <w:pPr>
        <w:pStyle w:val="ConsPlusNormal"/>
        <w:jc w:val="both"/>
      </w:pPr>
      <w:r>
        <w:t xml:space="preserve">(п. 22 в ред. </w:t>
      </w:r>
      <w:hyperlink r:id="rId37">
        <w:r>
          <w:rPr>
            <w:color w:val="0000FF"/>
          </w:rPr>
          <w:t>Постановления</w:t>
        </w:r>
      </w:hyperlink>
      <w:r>
        <w:t xml:space="preserve"> Правительства РК от 25.11.2021 N 543-П)</w:t>
      </w:r>
    </w:p>
    <w:p w:rsidR="00692169" w:rsidRDefault="00692169">
      <w:pPr>
        <w:pStyle w:val="ConsPlusNormal"/>
        <w:spacing w:before="220"/>
        <w:ind w:firstLine="540"/>
        <w:jc w:val="both"/>
      </w:pPr>
      <w:r>
        <w:t xml:space="preserve">23. </w:t>
      </w:r>
      <w:proofErr w:type="gramStart"/>
      <w:r>
        <w:t>В случае если администрация муниципального образования отказывается от реализации проекта или не имеет возможности его реализовать по не зависящим от нее обстоятельствам, она направляет соответствующее уведомление в конкурсную комиссию, после чего конкурсная комиссия принимает решение о перераспределении высвободившегося объема средств субсидии между бюджетами муниципальных образований, проекты администраций которых набрали по результатам конкурса количество баллов, следующее за количеством баллов, набранных проектами-победителями</w:t>
      </w:r>
      <w:proofErr w:type="gramEnd"/>
      <w:r>
        <w:t>.</w:t>
      </w:r>
    </w:p>
    <w:p w:rsidR="00692169" w:rsidRDefault="00692169">
      <w:pPr>
        <w:pStyle w:val="ConsPlusNormal"/>
        <w:spacing w:before="220"/>
        <w:ind w:firstLine="540"/>
        <w:jc w:val="both"/>
      </w:pPr>
      <w:r>
        <w:t xml:space="preserve">24. </w:t>
      </w:r>
      <w:proofErr w:type="gramStart"/>
      <w:r>
        <w:t>В случае если администрацией муниципального образования по истечении 4 месяцев со дня подписания соглашения не заключен муниципальный контракт (договор) на реализацию проекта, она направляет соответствующее уведомление в конкурсную комиссию, после чего конкурсная комиссия принимает решение о перераспределении высвободившегося объема средств субсидии между бюджетами муниципальных образований, проекты администраций которых набрали по результатам конкурса количество баллов, следующее за количеством баллов, набранных проектами-победителями</w:t>
      </w:r>
      <w:proofErr w:type="gramEnd"/>
      <w:r>
        <w:t>.</w:t>
      </w:r>
    </w:p>
    <w:p w:rsidR="00692169" w:rsidRDefault="00692169">
      <w:pPr>
        <w:pStyle w:val="ConsPlusNormal"/>
        <w:spacing w:before="220"/>
        <w:ind w:firstLine="540"/>
        <w:jc w:val="both"/>
      </w:pPr>
      <w:r>
        <w:t>25. Проекты, представленные для участия в конкурсе, администрациям муниципальных образований не возвращаются.</w:t>
      </w:r>
    </w:p>
    <w:p w:rsidR="00692169" w:rsidRDefault="00692169">
      <w:pPr>
        <w:pStyle w:val="ConsPlusNormal"/>
        <w:spacing w:before="220"/>
        <w:ind w:firstLine="540"/>
        <w:jc w:val="both"/>
      </w:pPr>
      <w:r>
        <w:t>26. В течение 10 рабочих дней после окончания реализации проекта администрация муниципального образования представляет распорядителю средств субсидии отчеты по утвержденным им формам.</w:t>
      </w:r>
    </w:p>
    <w:p w:rsidR="00692169" w:rsidRDefault="00692169">
      <w:pPr>
        <w:pStyle w:val="ConsPlusNormal"/>
        <w:jc w:val="both"/>
      </w:pPr>
      <w:r>
        <w:t>(</w:t>
      </w:r>
      <w:proofErr w:type="gramStart"/>
      <w:r>
        <w:t>в</w:t>
      </w:r>
      <w:proofErr w:type="gramEnd"/>
      <w:r>
        <w:t xml:space="preserve"> ред. </w:t>
      </w:r>
      <w:hyperlink r:id="rId38">
        <w:r>
          <w:rPr>
            <w:color w:val="0000FF"/>
          </w:rPr>
          <w:t>Постановления</w:t>
        </w:r>
      </w:hyperlink>
      <w:r>
        <w:t xml:space="preserve"> Правительства РК от 25.11.2021 N 543-П)</w:t>
      </w:r>
    </w:p>
    <w:p w:rsidR="00692169" w:rsidRDefault="00692169">
      <w:pPr>
        <w:pStyle w:val="ConsPlusNormal"/>
        <w:jc w:val="both"/>
      </w:pPr>
    </w:p>
    <w:p w:rsidR="00692169" w:rsidRDefault="00692169">
      <w:pPr>
        <w:pStyle w:val="ConsPlusNormal"/>
        <w:jc w:val="both"/>
      </w:pPr>
    </w:p>
    <w:p w:rsidR="00692169" w:rsidRDefault="00692169">
      <w:pPr>
        <w:pStyle w:val="ConsPlusNormal"/>
        <w:pBdr>
          <w:bottom w:val="single" w:sz="6" w:space="0" w:color="auto"/>
        </w:pBdr>
        <w:spacing w:before="100" w:after="100"/>
        <w:jc w:val="both"/>
        <w:rPr>
          <w:sz w:val="2"/>
          <w:szCs w:val="2"/>
        </w:rPr>
      </w:pPr>
    </w:p>
    <w:p w:rsidR="00924A9C" w:rsidRDefault="00924A9C">
      <w:bookmarkStart w:id="1" w:name="_GoBack"/>
      <w:bookmarkEnd w:id="1"/>
    </w:p>
    <w:sectPr w:rsidR="00924A9C" w:rsidSect="007646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69"/>
    <w:rsid w:val="00692169"/>
    <w:rsid w:val="0092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1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16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216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92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21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1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692169"/>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692169"/>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69216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21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8212A1F8FE4374419B70C864086187AA9892A8E7BFF0CCA64D02D695947460B78893388265392E8A5CAB3DC073C3F77E6A6C5E4D7D25D207AFDDDQFI" TargetMode="External"/><Relationship Id="rId13" Type="http://schemas.openxmlformats.org/officeDocument/2006/relationships/hyperlink" Target="consultantplus://offline/ref=58212A1F8FE4374419B70C864086187AA9892A8E77F604C364D02D695947460B78893388265392E8A5CAB3DC073C3F77E6A6C5E4D7D25D207AFDDDQFI" TargetMode="External"/><Relationship Id="rId18" Type="http://schemas.openxmlformats.org/officeDocument/2006/relationships/hyperlink" Target="consultantplus://offline/ref=58212A1F8FE4374419B70C864086187AA9892A8E7CFC04C264D02D695947460B78893388265392E8A5CAB0DC073C3F77E6A6C5E4D7D25D207AFDDDQFI" TargetMode="External"/><Relationship Id="rId26" Type="http://schemas.openxmlformats.org/officeDocument/2006/relationships/hyperlink" Target="consultantplus://offline/ref=58212A1F8FE4374419B70C864086187AA9892A8D7FFC0DC66E8D2761004B440C77D6248F6F5F93E8A5CAB6D158392A66BEA9C4F9C8D2423C78FFDEDDQ4I"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58212A1F8FE4374419B70C864086187AA9892A8E77F604C364D02D695947460B78893388265392E8A5CAB3DC073C3F77E6A6C5E4D7D25D207AFDDDQFI" TargetMode="External"/><Relationship Id="rId34" Type="http://schemas.openxmlformats.org/officeDocument/2006/relationships/hyperlink" Target="consultantplus://offline/ref=58212A1F8FE4374419B70C864086187AA9892A8D7FFC0DC66E8D2761004B440C77D6248F6F5F93E8A5CAB5D258392A66BEA9C4F9C8D2423C78FFDEDDQ4I" TargetMode="External"/><Relationship Id="rId7" Type="http://schemas.openxmlformats.org/officeDocument/2006/relationships/hyperlink" Target="consultantplus://offline/ref=58212A1F8FE4374419B70C864086187AA9892A8F7EFF04C464D02D695947460B78893388265392E8A5CAB3DC073C3F77E6A6C5E4D7D25D207AFDDDQFI" TargetMode="External"/><Relationship Id="rId12" Type="http://schemas.openxmlformats.org/officeDocument/2006/relationships/hyperlink" Target="consultantplus://offline/ref=58212A1F8FE4374419B70C864086187AA9892A8E7AFC04CB64D02D695947460B78893388265392E8A5CAB3DC073C3F77E6A6C5E4D7D25D207AFDDDQFI" TargetMode="External"/><Relationship Id="rId17" Type="http://schemas.openxmlformats.org/officeDocument/2006/relationships/hyperlink" Target="consultantplus://offline/ref=58212A1F8FE4374419B70C864086187AA9892A8D7FF80AC1668D2761004B440C77D6248F6F5F93E8A5CAB6D258392A66BEA9C4F9C8D2423C78FFDEDDQ4I" TargetMode="External"/><Relationship Id="rId25" Type="http://schemas.openxmlformats.org/officeDocument/2006/relationships/hyperlink" Target="consultantplus://offline/ref=58212A1F8FE4374419B70C864086187AA9892A8D7FF80AC1668D2761004B440C77D6248F6F5F93E8A5CAB6D258392A66BEA9C4F9C8D2423C78FFDEDDQ4I" TargetMode="External"/><Relationship Id="rId33" Type="http://schemas.openxmlformats.org/officeDocument/2006/relationships/hyperlink" Target="consultantplus://offline/ref=58212A1F8FE4374419B70C864086187AA9892A8D7FFC0DC66E8D2761004B440C77D6248F6F5F93E8A5CAB5D458392A66BEA9C4F9C8D2423C78FFDEDDQ4I" TargetMode="External"/><Relationship Id="rId38" Type="http://schemas.openxmlformats.org/officeDocument/2006/relationships/hyperlink" Target="consultantplus://offline/ref=58212A1F8FE4374419B70C864086187AA9892A8D7FFC0DC66E8D2761004B440C77D6248F6F5F93E8A5CAB2D658392A66BEA9C4F9C8D2423C78FFDEDDQ4I" TargetMode="External"/><Relationship Id="rId2" Type="http://schemas.microsoft.com/office/2007/relationships/stylesWithEffects" Target="stylesWithEffects.xml"/><Relationship Id="rId16" Type="http://schemas.openxmlformats.org/officeDocument/2006/relationships/hyperlink" Target="consultantplus://offline/ref=58212A1F8FE4374419B70C864086187AA9892A8D7FFC0DC66E8D2761004B440C77D6248F6F5F93E8A5CAB6D258392A66BEA9C4F9C8D2423C78FFDEDDQ4I" TargetMode="External"/><Relationship Id="rId20" Type="http://schemas.openxmlformats.org/officeDocument/2006/relationships/hyperlink" Target="consultantplus://offline/ref=58212A1F8FE4374419B70C864086187AA9892A8E7BFF0CCA64D02D695947460B78893388265392E8A5CAB1DC073C3F77E6A6C5E4D7D25D207AFDDDQFI" TargetMode="External"/><Relationship Id="rId29" Type="http://schemas.openxmlformats.org/officeDocument/2006/relationships/hyperlink" Target="consultantplus://offline/ref=58212A1F8FE4374419B70C864086187AA9892A8D7FFC0DC66E8D2761004B440C77D6248F6F5F93E8A5CAB4DF58392A66BEA9C4F9C8D2423C78FFDEDDQ4I" TargetMode="External"/><Relationship Id="rId1" Type="http://schemas.openxmlformats.org/officeDocument/2006/relationships/styles" Target="styles.xml"/><Relationship Id="rId6" Type="http://schemas.openxmlformats.org/officeDocument/2006/relationships/hyperlink" Target="consultantplus://offline/ref=58212A1F8FE4374419B70C864086187AA9892A8E7BFE05C464D02D695947460B78893388265392E8A5CAB3DC073C3F77E6A6C5E4D7D25D207AFDDDQFI" TargetMode="External"/><Relationship Id="rId11" Type="http://schemas.openxmlformats.org/officeDocument/2006/relationships/hyperlink" Target="consultantplus://offline/ref=58212A1F8FE4374419B70C864086187AA9892A8E7BFC08C264D02D695947460B78893388265392E8A5CAB3DC073C3F77E6A6C5E4D7D25D207AFDDDQFI" TargetMode="External"/><Relationship Id="rId24" Type="http://schemas.openxmlformats.org/officeDocument/2006/relationships/hyperlink" Target="consultantplus://offline/ref=58212A1F8FE4374419B70C864086187AA9892A8D7FFC0DC66E8D2761004B440C77D6248F6F5F93E8A5CAB6D258392A66BEA9C4F9C8D2423C78FFDEDDQ4I" TargetMode="External"/><Relationship Id="rId32" Type="http://schemas.openxmlformats.org/officeDocument/2006/relationships/image" Target="media/image1.wmf"/><Relationship Id="rId37" Type="http://schemas.openxmlformats.org/officeDocument/2006/relationships/hyperlink" Target="consultantplus://offline/ref=58212A1F8FE4374419B70C864086187AA9892A8D7FFC0DC66E8D2761004B440C77D6248F6F5F93E8A5CAB5DE58392A66BEA9C4F9C8D2423C78FFDEDDQ4I" TargetMode="External"/><Relationship Id="rId40" Type="http://schemas.openxmlformats.org/officeDocument/2006/relationships/theme" Target="theme/theme1.xml"/><Relationship Id="rId5" Type="http://schemas.openxmlformats.org/officeDocument/2006/relationships/hyperlink" Target="https://www.consultant.ru" TargetMode="External"/><Relationship Id="rId15" Type="http://schemas.openxmlformats.org/officeDocument/2006/relationships/hyperlink" Target="consultantplus://offline/ref=58212A1F8FE4374419B70C864086187AA9892A8E76FB0BC1688D2761004B440C77D6248F6F5F93E8A5CAB6D258392A66BEA9C4F9C8D2423C78FFDEDDQ4I" TargetMode="External"/><Relationship Id="rId23" Type="http://schemas.openxmlformats.org/officeDocument/2006/relationships/hyperlink" Target="consultantplus://offline/ref=58212A1F8FE4374419B70C864086187AA9892A8E76FB0BC1688D2761004B440C77D6248F6F5F93E8A5CAB6D258392A66BEA9C4F9C8D2423C78FFDEDDQ4I" TargetMode="External"/><Relationship Id="rId28" Type="http://schemas.openxmlformats.org/officeDocument/2006/relationships/hyperlink" Target="consultantplus://offline/ref=58212A1F8FE4374419B70C864086187AA9892A8D7FFC0DC66E8D2761004B440C77D6248F6F5F93E8A5CAB4D158392A66BEA9C4F9C8D2423C78FFDEDDQ4I" TargetMode="External"/><Relationship Id="rId36" Type="http://schemas.openxmlformats.org/officeDocument/2006/relationships/hyperlink" Target="consultantplus://offline/ref=58212A1F8FE4374419B70C864086187AA9892A8D7FFC0DC66E8D2761004B440C77D6248F6F5F93E8A5CAB5D058392A66BEA9C4F9C8D2423C78FFDEDDQ4I" TargetMode="External"/><Relationship Id="rId10" Type="http://schemas.openxmlformats.org/officeDocument/2006/relationships/hyperlink" Target="consultantplus://offline/ref=58212A1F8FE4374419B70C864086187AA9892A8E7CFC04C264D02D695947460B78893388265392E8A5CAB3DC073C3F77E6A6C5E4D7D25D207AFDDDQFI" TargetMode="External"/><Relationship Id="rId19" Type="http://schemas.openxmlformats.org/officeDocument/2006/relationships/hyperlink" Target="consultantplus://offline/ref=58212A1F8FE4374419B70C864086187AA9892A8F7EFF04C464D02D695947460B78893388265392E8A5CAB1DC073C3F77E6A6C5E4D7D25D207AFDDDQFI" TargetMode="External"/><Relationship Id="rId31" Type="http://schemas.openxmlformats.org/officeDocument/2006/relationships/hyperlink" Target="consultantplus://offline/ref=58212A1F8FE4374419B70C864086187AA9892A8D7FFC0DC66E8D2761004B440C77D6248F6F5F93E8A5CAB5D558392A66BEA9C4F9C8D2423C78FFDEDDQ4I" TargetMode="External"/><Relationship Id="rId4" Type="http://schemas.openxmlformats.org/officeDocument/2006/relationships/webSettings" Target="webSettings.xml"/><Relationship Id="rId9" Type="http://schemas.openxmlformats.org/officeDocument/2006/relationships/hyperlink" Target="consultantplus://offline/ref=58212A1F8FE4374419B70C864086187AA9892A8E7BFF0CC464D02D695947460B78893388265392E8A5CAB3DC073C3F77E6A6C5E4D7D25D207AFDDDQFI" TargetMode="External"/><Relationship Id="rId14" Type="http://schemas.openxmlformats.org/officeDocument/2006/relationships/hyperlink" Target="consultantplus://offline/ref=58212A1F8FE4374419B70C864086187AA9892A8E77F604C06C8D2761004B440C77D6248F6F5F93E8A5CAB6D258392A66BEA9C4F9C8D2423C78FFDEDDQ4I" TargetMode="External"/><Relationship Id="rId22" Type="http://schemas.openxmlformats.org/officeDocument/2006/relationships/hyperlink" Target="consultantplus://offline/ref=58212A1F8FE4374419B70C864086187AA9892A8E77F604C06C8D2761004B440C77D6248F6F5F93E8A5CAB6D258392A66BEA9C4F9C8D2423C78FFDEDDQ4I" TargetMode="External"/><Relationship Id="rId27" Type="http://schemas.openxmlformats.org/officeDocument/2006/relationships/hyperlink" Target="consultantplus://offline/ref=58212A1F8FE4374419B70C864086187AA9892A8D7FF80AC1668D2761004B440C77D6248F6F5F93E8A5CAB6D258392A66BEA9C4F9C8D2423C78FFDEDDQ4I" TargetMode="External"/><Relationship Id="rId30" Type="http://schemas.openxmlformats.org/officeDocument/2006/relationships/hyperlink" Target="consultantplus://offline/ref=58212A1F8FE4374419B70C864086187AA9892A8E77F604C06C8D2761004B440C77D6248F6F5F93E8A5CAB6D258392A66BEA9C4F9C8D2423C78FFDEDDQ4I" TargetMode="External"/><Relationship Id="rId35" Type="http://schemas.openxmlformats.org/officeDocument/2006/relationships/hyperlink" Target="consultantplus://offline/ref=58212A1F8FE4374419B70C864086187AA9892A8D7FFC0DC66E8D2761004B440C77D6248F6F5F93E8A5CAB5D158392A66BEA9C4F9C8D2423C78FFDEDDQ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3293</Words>
  <Characters>18772</Characters>
  <Application>Microsoft Office Word</Application>
  <DocSecurity>0</DocSecurity>
  <Lines>156</Lines>
  <Paragraphs>44</Paragraphs>
  <ScaleCrop>false</ScaleCrop>
  <Company/>
  <LinksUpToDate>false</LinksUpToDate>
  <CharactersWithSpaces>22021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2023-11-23T08:16:00Z</dcterms:created>
  <dcterms:modified xsi:type="dcterms:W3CDTF">2023-11-23T08:17:00Z</dcterms:modified>
</cp:coreProperties>
</file>